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3C" w:rsidRDefault="00350D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350D3C" w:rsidRDefault="00350D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50D3C" w:rsidRDefault="00350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350D3C" w:rsidRDefault="00350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350D3C" w:rsidRDefault="00350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0D3C" w:rsidRDefault="00350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ПРИРОДОПОЛЬЗОВАНИЯ</w:t>
      </w:r>
    </w:p>
    <w:p w:rsidR="00350D3C" w:rsidRDefault="00350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0D3C" w:rsidRDefault="00350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350D3C" w:rsidRDefault="00350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февраля 2015 г. N ОД-06-01-31/2606</w:t>
      </w:r>
    </w:p>
    <w:p w:rsidR="00350D3C" w:rsidRDefault="00350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0D3C" w:rsidRDefault="00350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ПЛАТЕ ЗА СБРОСЫ СТОЧНЫХ ВОД</w:t>
      </w:r>
    </w:p>
    <w:p w:rsidR="00350D3C" w:rsidRDefault="00350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0D3C" w:rsidRDefault="00350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 по надзору в сфере природопользования рассмотрела обращение по вопросу исчисления платы за сбросы загрязняющих веществ через централизованные системы водоотведения и сообщает следующее.</w:t>
      </w:r>
    </w:p>
    <w:p w:rsidR="00350D3C" w:rsidRDefault="00350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ч. 1 ст. 28</w:t>
        </w:r>
      </w:hyperlink>
      <w:r>
        <w:rPr>
          <w:rFonts w:ascii="Calibri" w:hAnsi="Calibri" w:cs="Calibri"/>
        </w:rPr>
        <w:t xml:space="preserve"> Федерального закона от 07.12.2011 N 416-ФЗ "О водоснабжении и водоотведении" (далее - Закон) при исчислении и взимании платы за негативное воздействие на окружающую среду (сбросы загрязняющих веществ, иных веществ и микроорганизмов в поверхностные водные объекты, подземные водные объекты и на водосборные площади) не учитываются объем и масса веществ и микроорганизмов, которые поступили в централизованную систему водоотведения от абонентов и учтены в составе платы абонентов за негативное воздействие на окружающую среду.</w:t>
      </w:r>
    </w:p>
    <w:p w:rsidR="00350D3C" w:rsidRDefault="00350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Федеральному </w:t>
      </w:r>
      <w:hyperlink r:id="rId6" w:history="1">
        <w:r>
          <w:rPr>
            <w:rFonts w:ascii="Calibri" w:hAnsi="Calibri" w:cs="Calibri"/>
            <w:color w:val="0000FF"/>
          </w:rPr>
          <w:t>закону</w:t>
        </w:r>
      </w:hyperlink>
      <w:r>
        <w:rPr>
          <w:rFonts w:ascii="Calibri" w:hAnsi="Calibri" w:cs="Calibri"/>
        </w:rPr>
        <w:t xml:space="preserve"> от 29.12.2014 N 458-ФЗ </w:t>
      </w:r>
      <w:hyperlink r:id="rId7" w:history="1">
        <w:r>
          <w:rPr>
            <w:rFonts w:ascii="Calibri" w:hAnsi="Calibri" w:cs="Calibri"/>
            <w:color w:val="0000FF"/>
          </w:rPr>
          <w:t>ч. 1 ст. 28</w:t>
        </w:r>
      </w:hyperlink>
      <w:r>
        <w:rPr>
          <w:rFonts w:ascii="Calibri" w:hAnsi="Calibri" w:cs="Calibri"/>
        </w:rPr>
        <w:t xml:space="preserve"> Закона вступает в силу с 1 июля 2015 года.</w:t>
      </w:r>
    </w:p>
    <w:p w:rsidR="00350D3C" w:rsidRDefault="00350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Указанная </w:t>
      </w:r>
      <w:hyperlink r:id="rId8" w:history="1">
        <w:r>
          <w:rPr>
            <w:rFonts w:ascii="Calibri" w:hAnsi="Calibri" w:cs="Calibri"/>
            <w:color w:val="0000FF"/>
          </w:rPr>
          <w:t>норма</w:t>
        </w:r>
      </w:hyperlink>
      <w:r>
        <w:rPr>
          <w:rFonts w:ascii="Calibri" w:hAnsi="Calibri" w:cs="Calibri"/>
        </w:rPr>
        <w:t xml:space="preserve"> означает, что с 1 июля 2015 года абоненты централизованных систем водоотведения, подлежащие нормированию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18.03.2013 N 230 "О категориях абонентов, для объектов которых устанавливаются нормативы допустимых сбросов загрязняющих веществ, иных веществ и микроорганизмов" (далее - Постановление), вносят плату за негативное воздействие на окружающую среду напрямую в бюджеты бюджетной системы Российской Федерации, а не организациям водопроводно-коммунального хозяйства.</w:t>
      </w:r>
    </w:p>
    <w:p w:rsidR="00350D3C" w:rsidRDefault="00350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второй группы абонентов (не нормируемых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) продолжает сохранять свое действие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31.12.1995 N 1310 "О взимании платы за сброс сточных вод и загрязняющих веществ в системы канализации населенных пунктов" и </w:t>
      </w:r>
      <w:hyperlink r:id="rId12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61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62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64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65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67</w:t>
        </w:r>
      </w:hyperlink>
      <w:r>
        <w:rPr>
          <w:rFonts w:ascii="Calibri" w:hAnsi="Calibri" w:cs="Calibri"/>
        </w:rPr>
        <w:t xml:space="preserve"> и 69 - </w:t>
      </w:r>
      <w:hyperlink r:id="rId17" w:history="1">
        <w:r>
          <w:rPr>
            <w:rFonts w:ascii="Calibri" w:hAnsi="Calibri" w:cs="Calibri"/>
            <w:color w:val="0000FF"/>
          </w:rPr>
          <w:t>71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12.02.1999 N 167 "Об утверждении Правил пользования системами коммунального водоснабжения и канализации в Российской Федерации". Согласно данным нормативным правовым актам органы исполнительной власти субъектов Российской Федерации самостоятельно определяют порядок взимания платы за сброс сточных вод в системы канализации населенных пунктов с абонентов, а денежные средства, взимаемые с абонентов за услуги по приему сточных вод и загрязняющих веществ в системы канализации населенных пунктов, используются организациями водопроводно-коммунального хозяйства при исчислении платы за негативное воздействие на окружающую среду в части сбросов загрязняющих веществ, иных веществ и микроорганизмов в водные объекты.</w:t>
      </w:r>
    </w:p>
    <w:p w:rsidR="00350D3C" w:rsidRDefault="00350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Минприроды России осуществляет подготовку изменений в законодательство Российской Федерации в сфере водоснабжения и водоотведения, которые учитывают особенности исчисления и внесения платы за сбросы загрязняющих веществ через централизованные системы водоотведения (канализации) и взаимоотношения организаций водопроводно-коммунального хозяйства и их абонентов по осуществлению платы.</w:t>
      </w:r>
    </w:p>
    <w:p w:rsidR="00350D3C" w:rsidRDefault="00350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данный момент Минприроды России предлагает бремя исчисления и внесения в бюджеты бюджетной системы Российской Федерации платы за негативное воздействие на окружающую среду вернуть организациям ВКХ (с учетом денежных средств, поступивших в счет платы за негативное воздействие на окружающую среду от нормируемых, в соответствии с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lastRenderedPageBreak/>
        <w:t>абонентов).</w:t>
      </w:r>
    </w:p>
    <w:p w:rsidR="00350D3C" w:rsidRDefault="00350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0D3C" w:rsidRDefault="00350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</w:t>
      </w:r>
    </w:p>
    <w:p w:rsidR="00350D3C" w:rsidRDefault="00350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О.В.ДОЛМАТОВ</w:t>
      </w:r>
    </w:p>
    <w:p w:rsidR="00350D3C" w:rsidRDefault="00350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0D3C" w:rsidRDefault="00350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0D3C" w:rsidRDefault="00350D3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B52FA" w:rsidRDefault="00BB52FA">
      <w:bookmarkStart w:id="0" w:name="_GoBack"/>
      <w:bookmarkEnd w:id="0"/>
    </w:p>
    <w:sectPr w:rsidR="00BB52FA" w:rsidSect="0068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3C"/>
    <w:rsid w:val="00350D3C"/>
    <w:rsid w:val="005761E6"/>
    <w:rsid w:val="00B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F210B-67CC-4735-9960-1B490598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49BBC43E9F9B1DFA9AE8E878CDE019C09536D4AADC24CBE1533A9B3D954D2D8BEC907992B1764ZE69I" TargetMode="External"/><Relationship Id="rId13" Type="http://schemas.openxmlformats.org/officeDocument/2006/relationships/hyperlink" Target="consultantplus://offline/ref=85149BBC43E9F9B1DFA9AE8E878CDE019C09536C49A8C24CBE1533A9B3D954D2D8BEC907992B1262ZE64I" TargetMode="External"/><Relationship Id="rId18" Type="http://schemas.openxmlformats.org/officeDocument/2006/relationships/hyperlink" Target="consultantplus://offline/ref=85149BBC43E9F9B1DFA9AE8E878CDE019C09536D4AADC24CBE1533A9B3ZD6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149BBC43E9F9B1DFA9AE8E878CDE019C09536D4AADC24CBE1533A9B3D954D2D8BEC907992B1764ZE69I" TargetMode="External"/><Relationship Id="rId12" Type="http://schemas.openxmlformats.org/officeDocument/2006/relationships/hyperlink" Target="consultantplus://offline/ref=85149BBC43E9F9B1DFA9AE8E878CDE019C09536C49A8C24CBE1533A9B3D954D2D8BEC907992B1262ZE6FI" TargetMode="External"/><Relationship Id="rId17" Type="http://schemas.openxmlformats.org/officeDocument/2006/relationships/hyperlink" Target="consultantplus://offline/ref=85149BBC43E9F9B1DFA9AE8E878CDE019C09536C49A8C24CBE1533A9B3D954D2D8BEC907992B126CZE6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149BBC43E9F9B1DFA9AE8E878CDE019C09536C49A8C24CBE1533A9B3D954D2D8BEC907992B126DZE64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149BBC43E9F9B1DFA9AE8E878CDE019C09526048A4C24CBE1533A9B3ZD69I" TargetMode="External"/><Relationship Id="rId11" Type="http://schemas.openxmlformats.org/officeDocument/2006/relationships/hyperlink" Target="consultantplus://offline/ref=85149BBC43E9F9B1DFA9AE8E878CDE019C09536C4EADC24CBE1533A9B3ZD69I" TargetMode="External"/><Relationship Id="rId5" Type="http://schemas.openxmlformats.org/officeDocument/2006/relationships/hyperlink" Target="consultantplus://offline/ref=85149BBC43E9F9B1DFA9AE8E878CDE019C09536D4AADC24CBE1533A9B3D954D2D8BEC907992B1764ZE69I" TargetMode="External"/><Relationship Id="rId15" Type="http://schemas.openxmlformats.org/officeDocument/2006/relationships/hyperlink" Target="consultantplus://offline/ref=85149BBC43E9F9B1DFA9AE8E878CDE019C09536C49A8C24CBE1533A9B3D954D2D8BEC907992B126DZE6AI" TargetMode="External"/><Relationship Id="rId10" Type="http://schemas.openxmlformats.org/officeDocument/2006/relationships/hyperlink" Target="consultantplus://offline/ref=85149BBC43E9F9B1DFA9AE8E878CDE019C0A536F4CA8C24CBE1533A9B3ZD69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149BBC43E9F9B1DFA9AE8E878CDE019C0A536F4CA8C24CBE1533A9B3ZD69I" TargetMode="External"/><Relationship Id="rId14" Type="http://schemas.openxmlformats.org/officeDocument/2006/relationships/hyperlink" Target="consultantplus://offline/ref=85149BBC43E9F9B1DFA9AE8E878CDE019C09536C49A8C24CBE1533A9B3D954D2D8BEC907992B126DZE6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2015-05-20T08:58:00Z</dcterms:created>
  <dcterms:modified xsi:type="dcterms:W3CDTF">2015-05-20T08:58:00Z</dcterms:modified>
</cp:coreProperties>
</file>